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BD" w:rsidRDefault="00C27DBD" w:rsidP="00CD291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5C5445">
        <w:rPr>
          <w:rFonts w:ascii="Times New Roman" w:hAnsi="Times New Roman"/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99.5pt;height:83.25pt;visibility:visible">
            <v:imagedata r:id="rId5" o:title=""/>
          </v:shape>
        </w:pict>
      </w:r>
    </w:p>
    <w:p w:rsidR="00C27DBD" w:rsidRPr="00CD2911" w:rsidRDefault="00C27DBD" w:rsidP="00377E1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Реформа института банкротства</w:t>
      </w:r>
    </w:p>
    <w:p w:rsidR="00C27DBD" w:rsidRPr="00CD2911" w:rsidRDefault="00C27DBD" w:rsidP="007D7A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D2911">
        <w:rPr>
          <w:rFonts w:ascii="Times New Roman" w:hAnsi="Times New Roman"/>
          <w:i/>
          <w:color w:val="000000"/>
          <w:sz w:val="24"/>
          <w:szCs w:val="24"/>
        </w:rPr>
        <w:t>Управление Росреестра по Курской области информирует.</w:t>
      </w:r>
    </w:p>
    <w:p w:rsidR="00C27DBD" w:rsidRDefault="00C27DBD" w:rsidP="00CD29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7A78">
        <w:rPr>
          <w:rFonts w:ascii="Times New Roman" w:hAnsi="Times New Roman"/>
          <w:sz w:val="24"/>
          <w:szCs w:val="24"/>
        </w:rPr>
        <w:t>Работа над законопроектом об облегченном внесудебном банкротстве граждан, принять который президент РФ Владимир Путин рекомендовал еще в срок до 17 апреля, никак не выйдет на финальную стадию</w:t>
      </w:r>
      <w:r>
        <w:rPr>
          <w:rFonts w:ascii="Times New Roman" w:hAnsi="Times New Roman"/>
          <w:sz w:val="24"/>
          <w:szCs w:val="24"/>
        </w:rPr>
        <w:t>, поскольку к</w:t>
      </w:r>
      <w:r w:rsidRPr="007D7A78">
        <w:rPr>
          <w:rFonts w:ascii="Times New Roman" w:hAnsi="Times New Roman"/>
          <w:sz w:val="24"/>
          <w:szCs w:val="24"/>
        </w:rPr>
        <w:t xml:space="preserve"> нему есть замечания у части банков</w:t>
      </w:r>
      <w:r>
        <w:rPr>
          <w:rFonts w:ascii="Times New Roman" w:hAnsi="Times New Roman"/>
          <w:sz w:val="24"/>
          <w:szCs w:val="24"/>
        </w:rPr>
        <w:t>.</w:t>
      </w:r>
    </w:p>
    <w:p w:rsidR="00C27DBD" w:rsidRDefault="00C27DBD" w:rsidP="007D7A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D7A78">
        <w:rPr>
          <w:rFonts w:ascii="Times New Roman" w:hAnsi="Times New Roman"/>
          <w:sz w:val="24"/>
          <w:szCs w:val="24"/>
        </w:rPr>
        <w:t>оправки в закон о банкротстве, которые предусматривают появление в России института внесудебного банкротства граждан, находятся на рассмотрении в Госдуме с сентября 2019 года, но далее первого чтения не продвинулись. В конце марта 2020 года президент Путин рекомендовал Госдуме совместно с правительством "обеспечить принятие" этого проекта, чтобы упростить процедуру банкротства граждан. Однако из-за споров о требованиях к кандидатам в банкроты депутаты не уложились в срок.</w:t>
      </w:r>
    </w:p>
    <w:p w:rsidR="00C27DBD" w:rsidRDefault="00C27DBD" w:rsidP="007D7A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7A78">
        <w:rPr>
          <w:rFonts w:ascii="Times New Roman" w:hAnsi="Times New Roman"/>
          <w:sz w:val="24"/>
          <w:szCs w:val="24"/>
        </w:rPr>
        <w:t>В середине июня была обнародована доработанная редакция проекта ко второму чтению, и в ней нашла отражение ключевая идея ЦБ РФ о доступности внесудебной процедуры исключительно для тех граждан, у которых ранее приставы не нашли имущества и по этой причине вернули исполнительный лист взыскателю. Размер обязательств таких должников должен укладываться в интервал от 50 тыс. до 500 тыс. рублей. Заниматься этими делами было поручено многофункциональным центрам (МФЦ). Тем не менее, обсуждение документа на пленарном заседании Госдумы раз за разом переносится.</w:t>
      </w:r>
    </w:p>
    <w:p w:rsidR="00C27DBD" w:rsidRDefault="00C27DBD" w:rsidP="007D7A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7D7A78">
        <w:rPr>
          <w:rFonts w:ascii="Times New Roman" w:hAnsi="Times New Roman"/>
          <w:sz w:val="24"/>
          <w:szCs w:val="24"/>
        </w:rPr>
        <w:t>аконопроект предполагает, что гражданин, желающий пройти процедуру банкротства, должен уведомить МФЦ о своих кредиторах. Но ряд банков опасаются, что они окажутся в неравном положении, если часть долгов не будет упомянута и заемщик продолжит платить по ним.</w:t>
      </w:r>
    </w:p>
    <w:p w:rsidR="00C27DBD" w:rsidRDefault="00C27DBD" w:rsidP="002F59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Некоторые банки утверждают, что будет отсутствовать </w:t>
      </w:r>
      <w:r w:rsidRPr="007D7A78">
        <w:rPr>
          <w:rFonts w:ascii="Times New Roman" w:hAnsi="Times New Roman"/>
          <w:sz w:val="24"/>
          <w:szCs w:val="24"/>
        </w:rPr>
        <w:t>возможность контроля за полнотой и корректностью информации</w:t>
      </w:r>
      <w:r>
        <w:rPr>
          <w:rFonts w:ascii="Times New Roman" w:hAnsi="Times New Roman"/>
          <w:sz w:val="24"/>
          <w:szCs w:val="24"/>
        </w:rPr>
        <w:t>, поскольку у</w:t>
      </w:r>
      <w:r w:rsidRPr="007D7A78">
        <w:rPr>
          <w:rFonts w:ascii="Times New Roman" w:hAnsi="Times New Roman"/>
          <w:sz w:val="24"/>
          <w:szCs w:val="24"/>
        </w:rPr>
        <w:t xml:space="preserve">казание перечня кредиторов возложено на самого должника и </w:t>
      </w:r>
      <w:r>
        <w:rPr>
          <w:rFonts w:ascii="Times New Roman" w:hAnsi="Times New Roman"/>
          <w:sz w:val="24"/>
          <w:szCs w:val="24"/>
        </w:rPr>
        <w:t>д</w:t>
      </w:r>
      <w:r w:rsidRPr="007D7A78">
        <w:rPr>
          <w:rFonts w:ascii="Times New Roman" w:hAnsi="Times New Roman"/>
          <w:sz w:val="24"/>
          <w:szCs w:val="24"/>
        </w:rPr>
        <w:t>олжник может намеренно не указывать часть</w:t>
      </w:r>
      <w:r>
        <w:rPr>
          <w:rFonts w:ascii="Times New Roman" w:hAnsi="Times New Roman"/>
          <w:sz w:val="24"/>
          <w:szCs w:val="24"/>
        </w:rPr>
        <w:t xml:space="preserve"> долгов, и</w:t>
      </w:r>
      <w:r w:rsidRPr="007D7A78">
        <w:rPr>
          <w:rFonts w:ascii="Times New Roman" w:hAnsi="Times New Roman"/>
          <w:sz w:val="24"/>
          <w:szCs w:val="24"/>
        </w:rPr>
        <w:t xml:space="preserve"> в результате кредиторы могут оказаться в разном правовом положении</w:t>
      </w:r>
      <w:r>
        <w:rPr>
          <w:rFonts w:ascii="Times New Roman" w:hAnsi="Times New Roman"/>
          <w:sz w:val="24"/>
          <w:szCs w:val="24"/>
        </w:rPr>
        <w:t>. Также н</w:t>
      </w:r>
      <w:r w:rsidRPr="007D7A78">
        <w:rPr>
          <w:rFonts w:ascii="Times New Roman" w:hAnsi="Times New Roman"/>
          <w:sz w:val="24"/>
          <w:szCs w:val="24"/>
        </w:rPr>
        <w:t>е исключены случаи, когда будет списываться часть долгов, а долги иных кредиторов будут продолжать оплачиваться</w:t>
      </w:r>
      <w:r>
        <w:rPr>
          <w:rFonts w:ascii="Times New Roman" w:hAnsi="Times New Roman"/>
          <w:sz w:val="24"/>
          <w:szCs w:val="24"/>
        </w:rPr>
        <w:t>, при этом будут нарушены</w:t>
      </w:r>
      <w:r w:rsidRPr="007D7A78">
        <w:rPr>
          <w:rFonts w:ascii="Times New Roman" w:hAnsi="Times New Roman"/>
          <w:sz w:val="24"/>
          <w:szCs w:val="24"/>
        </w:rPr>
        <w:t xml:space="preserve"> права отдельных кредиторов.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7DBD" w:rsidRDefault="00C27DBD" w:rsidP="002F59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Сбербанке считают, что с</w:t>
      </w:r>
      <w:r w:rsidRPr="007D7A78">
        <w:rPr>
          <w:rFonts w:ascii="Times New Roman" w:hAnsi="Times New Roman"/>
          <w:sz w:val="24"/>
          <w:szCs w:val="24"/>
        </w:rPr>
        <w:t>итуация, когда гражданин спишет только часть долгов, а по остальным - продолжит выплаты, технически возможна, но вряд ли будет встречаться на практике</w:t>
      </w:r>
      <w:r>
        <w:rPr>
          <w:rFonts w:ascii="Times New Roman" w:hAnsi="Times New Roman"/>
          <w:sz w:val="24"/>
          <w:szCs w:val="24"/>
        </w:rPr>
        <w:t>, поскольку в</w:t>
      </w:r>
      <w:r w:rsidRPr="007D7A78">
        <w:rPr>
          <w:rFonts w:ascii="Times New Roman" w:hAnsi="Times New Roman"/>
          <w:sz w:val="24"/>
          <w:szCs w:val="24"/>
        </w:rPr>
        <w:t xml:space="preserve">несудебное банкротство предназначено главным образом для малообеспеченных граждан, которые вряд ли смогут продолжать какие бы то ни было выплаты после признания их несостоятельными в упрощенном порядке.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7DBD" w:rsidRDefault="00C27DBD" w:rsidP="00BD5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7A78">
        <w:rPr>
          <w:rFonts w:ascii="Times New Roman" w:hAnsi="Times New Roman"/>
          <w:sz w:val="24"/>
          <w:szCs w:val="24"/>
        </w:rPr>
        <w:t>После того как МФЦ получит заявление гражданина о банкротстве, его сотрудники проверяют, есть ли у заявителя оконченное из-за отсутствия возможности взыскания исполнительное производство. Достаточно, чтобы оно было хотя бы одно, чтобы путь к внесудебному банкротству для человека открылся, говорил автор законопроекта, глава комитета Госдумы по собственности Николай Николаев.</w:t>
      </w:r>
    </w:p>
    <w:p w:rsidR="00C27DBD" w:rsidRDefault="00C27DBD" w:rsidP="00492E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7A78">
        <w:rPr>
          <w:rFonts w:ascii="Times New Roman" w:hAnsi="Times New Roman"/>
          <w:sz w:val="24"/>
          <w:szCs w:val="24"/>
        </w:rPr>
        <w:t>Если такое законченное производство есть, то МФЦ вносит данные о должнике в Единый федеральный реестр сведений о банкротстве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A78">
        <w:rPr>
          <w:rFonts w:ascii="Times New Roman" w:hAnsi="Times New Roman"/>
          <w:sz w:val="24"/>
          <w:szCs w:val="24"/>
        </w:rPr>
        <w:t>(ЕФРСБ). С этого момента начинается полугодовая процедура внесудебного банкротства, которая заканчивается через полгода автоматическим списанием долгов, если финансовое положение гражданина не улучшится. В этот период упомянутые гражданином кредиторы могут направлять в госорганы запросы о наличии у него имущества.</w:t>
      </w:r>
    </w:p>
    <w:p w:rsidR="00C27DBD" w:rsidRDefault="00C27DBD" w:rsidP="00CD29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7A78">
        <w:rPr>
          <w:rFonts w:ascii="Times New Roman" w:hAnsi="Times New Roman"/>
          <w:sz w:val="24"/>
          <w:szCs w:val="24"/>
        </w:rPr>
        <w:t>Однако в целом банки не отвергают идею внесудебного банкротства граждан, предложенные лимиты долга и срок процедуры. "ВТБ поддерживает законопроект о внесудебном банкротстве. При этом порог задолженности - 500 тыс. рублей - представляется разумной величиной, а должник должен соответствовать признакам несостоятельности (нет имущества и т.п.)", - сообщил</w:t>
      </w:r>
      <w:r>
        <w:rPr>
          <w:rFonts w:ascii="Times New Roman" w:hAnsi="Times New Roman"/>
          <w:sz w:val="24"/>
          <w:szCs w:val="24"/>
        </w:rPr>
        <w:t>и в</w:t>
      </w:r>
      <w:r w:rsidRPr="007D7A78">
        <w:rPr>
          <w:rFonts w:ascii="Times New Roman" w:hAnsi="Times New Roman"/>
          <w:sz w:val="24"/>
          <w:szCs w:val="24"/>
        </w:rPr>
        <w:t xml:space="preserve"> пресс-служб</w:t>
      </w:r>
      <w:r>
        <w:rPr>
          <w:rFonts w:ascii="Times New Roman" w:hAnsi="Times New Roman"/>
          <w:sz w:val="24"/>
          <w:szCs w:val="24"/>
        </w:rPr>
        <w:t>е</w:t>
      </w:r>
      <w:r w:rsidRPr="007D7A78">
        <w:rPr>
          <w:rFonts w:ascii="Times New Roman" w:hAnsi="Times New Roman"/>
          <w:sz w:val="24"/>
          <w:szCs w:val="24"/>
        </w:rPr>
        <w:t xml:space="preserve"> банка.</w:t>
      </w:r>
    </w:p>
    <w:p w:rsidR="00C27DBD" w:rsidRDefault="00C27DBD" w:rsidP="00CD29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 в</w:t>
      </w:r>
      <w:r w:rsidRPr="007D7A78">
        <w:rPr>
          <w:rFonts w:ascii="Times New Roman" w:hAnsi="Times New Roman"/>
          <w:sz w:val="24"/>
          <w:szCs w:val="24"/>
        </w:rPr>
        <w:t xml:space="preserve"> Росбанке отмечают, что под лимит долга в 500 тыс. рублей подпадает более 90% всех кредитов. "Это с учетом закредитованности населения может привести к массовым подачам граждан на внесудебное банкротство", - говорит </w:t>
      </w:r>
      <w:r>
        <w:rPr>
          <w:rFonts w:ascii="Times New Roman" w:hAnsi="Times New Roman"/>
          <w:sz w:val="24"/>
          <w:szCs w:val="24"/>
        </w:rPr>
        <w:t xml:space="preserve">представитель банка.  </w:t>
      </w:r>
    </w:p>
    <w:p w:rsidR="00C27DBD" w:rsidRPr="007D7A78" w:rsidRDefault="00C27DBD" w:rsidP="00CD29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D7A78">
        <w:rPr>
          <w:rFonts w:ascii="Times New Roman" w:hAnsi="Times New Roman"/>
          <w:sz w:val="24"/>
          <w:szCs w:val="24"/>
        </w:rPr>
        <w:t xml:space="preserve"> Ассоциации банков России (АБР)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D7A78">
        <w:rPr>
          <w:rFonts w:ascii="Times New Roman" w:hAnsi="Times New Roman"/>
          <w:sz w:val="24"/>
          <w:szCs w:val="24"/>
        </w:rPr>
        <w:t xml:space="preserve">о итогам </w:t>
      </w:r>
      <w:r>
        <w:rPr>
          <w:rFonts w:ascii="Times New Roman" w:hAnsi="Times New Roman"/>
          <w:sz w:val="24"/>
          <w:szCs w:val="24"/>
        </w:rPr>
        <w:t xml:space="preserve">обсуждения </w:t>
      </w:r>
      <w:r w:rsidRPr="007D7A78">
        <w:rPr>
          <w:rFonts w:ascii="Times New Roman" w:hAnsi="Times New Roman"/>
          <w:sz w:val="24"/>
          <w:szCs w:val="24"/>
        </w:rPr>
        <w:t>законопроект</w:t>
      </w:r>
      <w:r>
        <w:rPr>
          <w:rFonts w:ascii="Times New Roman" w:hAnsi="Times New Roman"/>
          <w:sz w:val="24"/>
          <w:szCs w:val="24"/>
        </w:rPr>
        <w:t>а у</w:t>
      </w:r>
      <w:r w:rsidRPr="007D7A78">
        <w:rPr>
          <w:rFonts w:ascii="Times New Roman" w:hAnsi="Times New Roman"/>
          <w:sz w:val="24"/>
          <w:szCs w:val="24"/>
        </w:rPr>
        <w:t>частники дискуссии решили, что ряд норм закона порождает высокий уровень правовой неопределенности и не учитывает баланс интересов должников и кредиторов. Было принято решение консолидировать предложения банковского сообщества для его рассмотрения ко второму чтению, говорится на сайте АБР.</w:t>
      </w:r>
    </w:p>
    <w:p w:rsidR="00C27DBD" w:rsidRPr="007D7A78" w:rsidRDefault="00C27DBD" w:rsidP="00287F2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статьи и</w:t>
      </w:r>
      <w:r w:rsidRPr="007D7A78">
        <w:rPr>
          <w:rFonts w:ascii="Times New Roman" w:hAnsi="Times New Roman"/>
          <w:sz w:val="24"/>
          <w:szCs w:val="24"/>
        </w:rPr>
        <w:t xml:space="preserve">спользованы материалы </w:t>
      </w:r>
      <w:hyperlink r:id="rId6" w:tgtFrame="_blank" w:history="1">
        <w:r w:rsidRPr="007D7A78">
          <w:rPr>
            <w:rFonts w:ascii="Times New Roman" w:hAnsi="Times New Roman"/>
            <w:color w:val="0000FF"/>
            <w:sz w:val="24"/>
            <w:szCs w:val="24"/>
            <w:u w:val="single"/>
          </w:rPr>
          <w:t>Новостной ленты "Интерфакс"</w:t>
        </w:r>
      </w:hyperlink>
    </w:p>
    <w:p w:rsidR="00C27DBD" w:rsidRDefault="00C27DBD" w:rsidP="007D7A78">
      <w:pPr>
        <w:jc w:val="both"/>
      </w:pPr>
    </w:p>
    <w:sectPr w:rsidR="00C27DBD" w:rsidSect="007C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73C"/>
    <w:multiLevelType w:val="multilevel"/>
    <w:tmpl w:val="78C0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A78"/>
    <w:rsid w:val="001C1798"/>
    <w:rsid w:val="00287F2C"/>
    <w:rsid w:val="002F594E"/>
    <w:rsid w:val="00377E16"/>
    <w:rsid w:val="00492EAC"/>
    <w:rsid w:val="00505826"/>
    <w:rsid w:val="005C5445"/>
    <w:rsid w:val="007C5945"/>
    <w:rsid w:val="007D7A78"/>
    <w:rsid w:val="008D4C5D"/>
    <w:rsid w:val="009A2BD2"/>
    <w:rsid w:val="00A15C6E"/>
    <w:rsid w:val="00B50FF8"/>
    <w:rsid w:val="00BD5E64"/>
    <w:rsid w:val="00C27DBD"/>
    <w:rsid w:val="00CD2911"/>
    <w:rsid w:val="00EC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45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7D7A7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D7A78"/>
    <w:rPr>
      <w:rFonts w:ascii="Times New Roman" w:hAnsi="Times New Roman" w:cs="Times New Roman"/>
      <w:b/>
      <w:bCs/>
      <w:sz w:val="36"/>
      <w:szCs w:val="36"/>
    </w:rPr>
  </w:style>
  <w:style w:type="character" w:customStyle="1" w:styleId="highlight-search-result">
    <w:name w:val="highlight-search-result"/>
    <w:basedOn w:val="DefaultParagraphFont"/>
    <w:uiPriority w:val="99"/>
    <w:rsid w:val="007D7A78"/>
    <w:rPr>
      <w:rFonts w:cs="Times New Roman"/>
    </w:rPr>
  </w:style>
  <w:style w:type="paragraph" w:styleId="NormalWeb">
    <w:name w:val="Normal (Web)"/>
    <w:basedOn w:val="Normal"/>
    <w:uiPriority w:val="99"/>
    <w:semiHidden/>
    <w:rsid w:val="007D7A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D7A7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5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x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658</Words>
  <Characters>3757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Н А</dc:creator>
  <cp:keywords/>
  <dc:description/>
  <cp:lastModifiedBy>user</cp:lastModifiedBy>
  <cp:revision>13</cp:revision>
  <cp:lastPrinted>2020-07-24T11:21:00Z</cp:lastPrinted>
  <dcterms:created xsi:type="dcterms:W3CDTF">2020-07-21T09:58:00Z</dcterms:created>
  <dcterms:modified xsi:type="dcterms:W3CDTF">2020-08-05T04:09:00Z</dcterms:modified>
</cp:coreProperties>
</file>