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91CF2" w:rsidRPr="00E53E8E" w:rsidRDefault="003C2314" w:rsidP="003C23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"consultantplus://offline/ref=5BBFB14B3F99ED831D65693A35C7F8F75DBF23C9244B231ACFC3AF85F83BDF2E9B3BCA4E58865A6BE18183CC5C36CCB2073B9698AF4C8D78IFUDR"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091CF2" w:rsidRPr="00E53E8E">
        <w:rPr>
          <w:rFonts w:ascii="Times New Roman" w:hAnsi="Times New Roman" w:cs="Times New Roman"/>
          <w:sz w:val="28"/>
          <w:szCs w:val="28"/>
        </w:rPr>
        <w:t>Особенности предоставления земельных участков, находящихся в государственной или муниципальной собственности, под объектами незавершенного строительства.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91CF2" w:rsidRPr="00E53E8E" w:rsidRDefault="00091CF2" w:rsidP="00091CF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br/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 xml:space="preserve">В связи с многочисленными вопросами, возникающими на практике, следует отметить, что Земельным кодексом РФ </w:t>
      </w:r>
      <w:r w:rsidR="00E53E8E">
        <w:rPr>
          <w:rFonts w:ascii="Times New Roman" w:hAnsi="Times New Roman" w:cs="Times New Roman"/>
          <w:sz w:val="28"/>
          <w:szCs w:val="28"/>
        </w:rPr>
        <w:t>у</w:t>
      </w:r>
      <w:r w:rsidRPr="00E53E8E">
        <w:rPr>
          <w:rFonts w:ascii="Times New Roman" w:hAnsi="Times New Roman" w:cs="Times New Roman"/>
          <w:sz w:val="28"/>
          <w:szCs w:val="28"/>
        </w:rPr>
        <w:t xml:space="preserve">становлены два самостоятельных случая, при которых допускается предоставление земельного участка, на котором расположен объект незавершенного строительства, в аренду без проведения торгов: 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1) право собственности на такой объект зарегистрировано до 1 марта 2015 г.;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2) объект построен на земельном участке, предоставленном в аренду до 1 марта 2015 г.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При этом во втором случае законодатель не увязывает возможность заключения нового договора аренды земельного участка со сроком регистрации права собственности на объект незавершенного строительства.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Следует отметить, что указанной нормой также не предусмотрено ограничение по сроку ее действия.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Таким образом, арендатор земельного участка, который находится в государственной или муниципальной собственности и который предоставлен в аренду до 1 марта 2015 г., может в любой момент (после 1 марта 2015 г.) зарегистрировать право собственности на объект незавершенного строительства и заключить новый договор аренды земельного участка сроком на три года для завершения строительства указанного объекта.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Вместе с тем положения данной нормы в отношении одного земельного участка могут применяться однократно.</w:t>
      </w:r>
    </w:p>
    <w:p w:rsidR="00091CF2" w:rsidRPr="00E53E8E" w:rsidRDefault="00091CF2" w:rsidP="00091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8E">
        <w:rPr>
          <w:rFonts w:ascii="Times New Roman" w:hAnsi="Times New Roman" w:cs="Times New Roman"/>
          <w:sz w:val="28"/>
          <w:szCs w:val="28"/>
        </w:rPr>
        <w:t>В случае прекращения действия договора аренды земельного участка, находящегося в государственной или муниципальной собственности, который заключен без проведения торгов в целях завершения строительства объекта незавершенного строительства, при условии, что строительство этого объекта не было завершено, такие объекты незавершенного строительства могут быть изъяты у собственника по решению суда путем продажи с публичных торгов (</w:t>
      </w:r>
      <w:hyperlink r:id="rId4" w:history="1">
        <w:r w:rsidRPr="00E53E8E">
          <w:rPr>
            <w:rFonts w:ascii="Times New Roman" w:hAnsi="Times New Roman" w:cs="Times New Roman"/>
            <w:color w:val="0000FF"/>
            <w:sz w:val="28"/>
            <w:szCs w:val="28"/>
          </w:rPr>
          <w:t>п. 6 ст. 239.1</w:t>
        </w:r>
      </w:hyperlink>
      <w:r w:rsidRPr="00E53E8E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E53E8E" w:rsidRDefault="00E53E8E" w:rsidP="00E5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E8E" w:rsidRDefault="00E53E8E" w:rsidP="00E5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E8E" w:rsidRDefault="00E53E8E" w:rsidP="00E5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E8E" w:rsidRPr="00E53E8E" w:rsidRDefault="003C2314" w:rsidP="00E5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Пристенского района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3E8E" w:rsidRPr="00E53E8E" w:rsidSect="00DD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2"/>
    <w:rsid w:val="00091CF2"/>
    <w:rsid w:val="003C2314"/>
    <w:rsid w:val="00440ACF"/>
    <w:rsid w:val="00985AE4"/>
    <w:rsid w:val="00E32923"/>
    <w:rsid w:val="00E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D4DFC-27A2-4D10-B209-A3716045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6DA197EB15650479EBDC11956695D428390C81D0EA27A79A6779B65026E71BF0606FE658E78D3FF53A7D66B5266770A326CFE3BDDBA61H2c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</dc:creator>
  <cp:keywords/>
  <dc:description/>
  <cp:lastModifiedBy>Елена</cp:lastModifiedBy>
  <cp:revision>2</cp:revision>
  <cp:lastPrinted>2020-04-14T09:09:00Z</cp:lastPrinted>
  <dcterms:created xsi:type="dcterms:W3CDTF">2020-04-15T17:04:00Z</dcterms:created>
  <dcterms:modified xsi:type="dcterms:W3CDTF">2020-04-15T17:04:00Z</dcterms:modified>
</cp:coreProperties>
</file>