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50DF8" w:rsidRPr="009C5FEE" w:rsidTr="009C5FEE">
        <w:tc>
          <w:tcPr>
            <w:tcW w:w="4785" w:type="dxa"/>
          </w:tcPr>
          <w:p w:rsidR="00150DF8" w:rsidRPr="009C5FEE" w:rsidRDefault="00150DF8" w:rsidP="009C5F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C5FEE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99.5pt;height:83.25pt;visibility:visible">
                  <v:imagedata r:id="rId4" o:title=""/>
                </v:shape>
              </w:pict>
            </w:r>
          </w:p>
        </w:tc>
        <w:tc>
          <w:tcPr>
            <w:tcW w:w="4786" w:type="dxa"/>
          </w:tcPr>
          <w:p w:rsidR="00150DF8" w:rsidRPr="009C5FEE" w:rsidRDefault="00150DF8" w:rsidP="009C5F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50DF8" w:rsidRPr="009C5FEE" w:rsidRDefault="00150DF8" w:rsidP="009C5F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9C5FEE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Снятие с государственного кадастрового учета ранее учтенных объектов недвижимости </w:t>
            </w:r>
          </w:p>
          <w:p w:rsidR="00150DF8" w:rsidRPr="009C5FEE" w:rsidRDefault="00150DF8" w:rsidP="009C5F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50DF8" w:rsidRDefault="00150DF8" w:rsidP="00C673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0DF8" w:rsidRDefault="00150DF8" w:rsidP="00AB54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70 Земельного кодекса Российской Федерации государственный кадастровый учет земельных участков осуществляется в порядке, установленном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</w:t>
      </w:r>
      <w:r w:rsidRPr="00C854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аконом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13.07.2015 </w:t>
      </w:r>
      <w:r w:rsidRPr="00C854B8">
        <w:rPr>
          <w:rFonts w:ascii="Times New Roman" w:hAnsi="Times New Roman"/>
          <w:color w:val="000000"/>
          <w:sz w:val="28"/>
          <w:szCs w:val="28"/>
          <w:lang w:eastAsia="ru-RU"/>
        </w:rPr>
        <w:t>№ 218-ФЗ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государственной регистрации недвижимости» (далее – Закон №218-ФЗ)</w:t>
      </w:r>
      <w:r w:rsidRPr="00C854B8">
        <w:rPr>
          <w:rFonts w:ascii="Times New Roman" w:hAnsi="Times New Roman"/>
          <w:color w:val="000000"/>
          <w:sz w:val="28"/>
          <w:szCs w:val="28"/>
          <w:lang w:eastAsia="ru-RU"/>
        </w:rPr>
        <w:t>, вступившим в законную силу 01.01.2017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50DF8" w:rsidRDefault="00150DF8" w:rsidP="00AB54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854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огласно части 1 статьи 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Закона №218-ФЗ, настоящий закон</w:t>
      </w:r>
      <w:r w:rsidRPr="00C854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регулирует отношения, возникающие в связи с осуществлением на территории Российской Федерации государственной регистрации прав на недвижимое имущество и сделок с ним, подлежащих в соответствии с законодательством Российской Федерации государственной регистрации, государственного кадастрового учета недвижимого имущества, а также ведением ЕГРН и предоставлением предусмотренных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Законом №218-ФЗ</w:t>
      </w:r>
      <w:r w:rsidRPr="00C854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сведений, содержащихся в ЕГРН. </w:t>
      </w:r>
    </w:p>
    <w:p w:rsidR="00150DF8" w:rsidRDefault="00150DF8" w:rsidP="00AB54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ЕГРН является сводом достоверных систематизированных сведений об учтенном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этим Законом сведений (часть 2 статьи 1 Закона № 218-ФЗ). </w:t>
      </w:r>
    </w:p>
    <w:p w:rsidR="00150DF8" w:rsidRDefault="00150DF8" w:rsidP="00AB54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Государственным кадастро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вым</w:t>
      </w:r>
      <w:r w:rsidRPr="00C854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учетом</w:t>
      </w:r>
      <w:r w:rsidRPr="00C854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признается внесение в ЕГРН сведений о земельных участках и иных объектах недвижимости, 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 а также иных предусмотренных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Законом №218-ФЗ</w:t>
      </w:r>
      <w:r w:rsidRPr="00C854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сведений об объектах недвижимости (часть 7 статьи 1 Закона № 218-ФЗ). </w:t>
      </w:r>
    </w:p>
    <w:p w:rsidR="00150DF8" w:rsidRDefault="00150DF8" w:rsidP="00AB54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hAnsi="Times New Roman"/>
          <w:color w:val="000000"/>
          <w:sz w:val="28"/>
          <w:szCs w:val="28"/>
          <w:lang w:eastAsia="ru-RU"/>
        </w:rPr>
        <w:t>В силу части 1 статьи 14 Закона № 218-ФЗ государственный кадастровый учет и (или) государственная регистрация прав осуществляются на основании заявления, за исключением установленных данным Законом случаев, и документов, поступивших в орган регистрации прав в установленном этим Законом порядке.</w:t>
      </w:r>
    </w:p>
    <w:p w:rsidR="00150DF8" w:rsidRDefault="00150DF8" w:rsidP="00AB54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Исходя из положений Закона № 218-ФЗ, снятию с кадастрового учета могут подлежать: земельные участки, которые являются преобразуемыми (пункт 33 части 1 статьи 26); земельные участки, образуемые из земель или земельного участка, государственная собственность на которые не разграничена, в случае если заявление о государственном кадастровом учете было подано без заявления о регистрации права собственности (пункты 14, 15 статьи 41); ранее учтенные земельные участки при отсутствии в реестре сведений о правах на такие земельные участки (пункт 3 статьи 70); земельные участки, имеющие статус временных объектов недвижимости (часть 7  статьи 72). </w:t>
      </w:r>
    </w:p>
    <w:p w:rsidR="00150DF8" w:rsidRDefault="00150DF8" w:rsidP="00C93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54A4">
        <w:rPr>
          <w:rFonts w:ascii="Times New Roman" w:hAnsi="Times New Roman"/>
          <w:color w:val="000000"/>
          <w:sz w:val="28"/>
          <w:szCs w:val="28"/>
          <w:lang w:eastAsia="ru-RU"/>
        </w:rPr>
        <w:t>Частью 3 статьи 70 Закона № 218-ФЗ предусмотрено, что орган регистрации прав в соответствии с установленными правилами ведения ЕГРН снимает с государственного кадастрового учета земельный участок, учтенный в соответствии с законодательством Российской Федерации до 01.03.2008, в случае, если сведения о правообладателях таких участков отсутствуют в ЕГРН. Нахождение спорного земельного участка на государственном кадастровом учете и наличие волеизъявление органа местного самоуправления на исключение сведений о спорных земельных участков из государственного кадастра недвижимости не является само по себе основанием для снятия их с государственного кадастрового учета.</w:t>
      </w:r>
    </w:p>
    <w:p w:rsidR="00150DF8" w:rsidRDefault="00150DF8" w:rsidP="00DA1A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Некоторое время существовало мнение, что отсутствие в Законе №218-ФЗ процедуры снятия с кадастрового учета ранее учтенных объектов недвижимости на основании заявления заинтересованного лица может быть компенсировано судебным решением, принятым по иску о снятии земельного участка с кадастрового учета. Однако такая практика была признана порочной.</w:t>
      </w:r>
    </w:p>
    <w:p w:rsidR="00150DF8" w:rsidRDefault="00150DF8" w:rsidP="00AB54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недопустимость снятия с кадастрового учета земельного участка в случаях, не предусмотренных действующим законодательством, указано в пункте 21 Обзора судебной практики по делам, связанным с оспариванием отказа в осуществлении кадастрового учета, утвержденного Президиумом Верховного Суда Российской Федерации 30.11.2016, согласно которому, если сведения о земельном участке, внесенные в государственный кадастр недвижимости, не носят временного характера, то такой земельный участок может быть снят с кадастрового учета только вследствие его преобразования или в случае, прямо предусмотренном законом. </w:t>
      </w:r>
    </w:p>
    <w:p w:rsidR="00150DF8" w:rsidRDefault="00150DF8" w:rsidP="00AB54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если установленных в законе оснований для снятия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ранее учтенных </w:t>
      </w:r>
      <w:r w:rsidRPr="00C854B8">
        <w:rPr>
          <w:rFonts w:ascii="Times New Roman" w:hAnsi="Times New Roman"/>
          <w:color w:val="000000"/>
          <w:sz w:val="28"/>
          <w:szCs w:val="28"/>
          <w:lang w:eastAsia="ru-RU"/>
        </w:rPr>
        <w:t>земельных участков с кадастрового учета не имеется, суд в отсутствие таковых не может принимать решение о снятии земельных участков с кадастрового учета.</w:t>
      </w:r>
    </w:p>
    <w:p w:rsidR="00150DF8" w:rsidRDefault="00150DF8" w:rsidP="00AB54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Указанная позиция подтверждается судебной практикой (Постановление Арбитражного суда Северо-Кавказского округа от 28.10.2019 №Ф08-9386/2019 по делу А32-5353/2019, постановление Шестнадцатого апелляционного суда от 05.11.2019 №16АП-4270/2019 по делу №А61-1544/2019, постановление Пятнадцатого арбитражного апелляционного суда от 15.08.2019 №15АП-5368/2019 по делу №А53-5368/2019).</w:t>
      </w:r>
    </w:p>
    <w:p w:rsidR="00150DF8" w:rsidRPr="00C673FA" w:rsidRDefault="00150DF8" w:rsidP="00C673F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0DF8" w:rsidRDefault="00150DF8" w:rsidP="00C854B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Ведущий специалист-эксперт</w:t>
      </w:r>
    </w:p>
    <w:p w:rsidR="00150DF8" w:rsidRDefault="00150DF8" w:rsidP="00C854B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отдела по контролю (надзору)</w:t>
      </w:r>
    </w:p>
    <w:p w:rsidR="00150DF8" w:rsidRDefault="00150DF8" w:rsidP="00C854B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сфере саморегулируемых организаций</w:t>
      </w:r>
    </w:p>
    <w:p w:rsidR="00150DF8" w:rsidRPr="00C673FA" w:rsidRDefault="00150DF8" w:rsidP="00C854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правового обеспечения                                                       М.В. Ильющенко</w:t>
      </w:r>
    </w:p>
    <w:sectPr w:rsidR="00150DF8" w:rsidRPr="00C673FA" w:rsidSect="007B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63F"/>
    <w:rsid w:val="00087631"/>
    <w:rsid w:val="00145F71"/>
    <w:rsid w:val="00150DF8"/>
    <w:rsid w:val="00266996"/>
    <w:rsid w:val="00286698"/>
    <w:rsid w:val="002A763F"/>
    <w:rsid w:val="002B2CFC"/>
    <w:rsid w:val="003340ED"/>
    <w:rsid w:val="003719D1"/>
    <w:rsid w:val="003D0286"/>
    <w:rsid w:val="00410BD8"/>
    <w:rsid w:val="004C36AA"/>
    <w:rsid w:val="004D42AA"/>
    <w:rsid w:val="004E7DFB"/>
    <w:rsid w:val="00657381"/>
    <w:rsid w:val="006B050B"/>
    <w:rsid w:val="006C4C0E"/>
    <w:rsid w:val="006D5931"/>
    <w:rsid w:val="006D6352"/>
    <w:rsid w:val="007B265A"/>
    <w:rsid w:val="007B4816"/>
    <w:rsid w:val="007D0A3D"/>
    <w:rsid w:val="007D356C"/>
    <w:rsid w:val="007F2531"/>
    <w:rsid w:val="008379B2"/>
    <w:rsid w:val="00937ECB"/>
    <w:rsid w:val="00965107"/>
    <w:rsid w:val="009956C3"/>
    <w:rsid w:val="009C5FEE"/>
    <w:rsid w:val="00AB54A4"/>
    <w:rsid w:val="00AE1525"/>
    <w:rsid w:val="00B86988"/>
    <w:rsid w:val="00B94604"/>
    <w:rsid w:val="00B95BA1"/>
    <w:rsid w:val="00C673FA"/>
    <w:rsid w:val="00C854B8"/>
    <w:rsid w:val="00C935D9"/>
    <w:rsid w:val="00CE4DBF"/>
    <w:rsid w:val="00CF3863"/>
    <w:rsid w:val="00DA1A38"/>
    <w:rsid w:val="00DF6712"/>
    <w:rsid w:val="00EA2D6E"/>
    <w:rsid w:val="00ED19C2"/>
    <w:rsid w:val="00FD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A7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A763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E4D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746</Words>
  <Characters>4255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Маргаритка</dc:creator>
  <cp:keywords/>
  <dc:description/>
  <cp:lastModifiedBy>user</cp:lastModifiedBy>
  <cp:revision>2</cp:revision>
  <cp:lastPrinted>2020-02-26T11:15:00Z</cp:lastPrinted>
  <dcterms:created xsi:type="dcterms:W3CDTF">2020-03-02T08:51:00Z</dcterms:created>
  <dcterms:modified xsi:type="dcterms:W3CDTF">2020-03-02T08:51:00Z</dcterms:modified>
</cp:coreProperties>
</file>